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527" w:rsidRPr="00A82527" w:rsidRDefault="00A82527" w:rsidP="00A82527">
      <w:pPr>
        <w:spacing w:after="0" w:line="276" w:lineRule="auto"/>
        <w:ind w:firstLine="709"/>
        <w:jc w:val="center"/>
        <w:rPr>
          <w:rFonts w:ascii="UkrainianSchoolBook" w:hAnsi="UkrainianSchoolBook"/>
          <w:b/>
          <w:sz w:val="36"/>
          <w:szCs w:val="36"/>
        </w:rPr>
      </w:pPr>
      <w:r w:rsidRPr="00A82527">
        <w:rPr>
          <w:rFonts w:ascii="UkrainianSchoolBook" w:hAnsi="UkrainianSchoolBook"/>
          <w:b/>
          <w:sz w:val="36"/>
          <w:szCs w:val="36"/>
        </w:rPr>
        <w:t>Тема: Лесь Курбас, видатний український театральний діяч і режисер</w:t>
      </w:r>
    </w:p>
    <w:p w:rsidR="00A82527" w:rsidRPr="00A82527" w:rsidRDefault="00A82527" w:rsidP="00A82527">
      <w:pPr>
        <w:spacing w:after="0" w:line="276" w:lineRule="auto"/>
        <w:ind w:firstLine="709"/>
        <w:jc w:val="both"/>
        <w:rPr>
          <w:rFonts w:ascii="UkrainianSchoolBook" w:hAnsi="UkrainianSchoolBook"/>
          <w:sz w:val="28"/>
          <w:szCs w:val="28"/>
        </w:rPr>
      </w:pPr>
      <w:r w:rsidRPr="00A82527">
        <w:rPr>
          <w:rFonts w:ascii="UkrainianSchoolBook" w:hAnsi="UkrainianSchoolBook"/>
          <w:sz w:val="28"/>
          <w:szCs w:val="28"/>
        </w:rPr>
        <w:t>Народився 25 лютого 1887 року у Самборі на Львівщині. Справжн</w:t>
      </w:r>
      <w:r>
        <w:rPr>
          <w:rFonts w:ascii="UkrainianSchoolBook" w:hAnsi="UkrainianSchoolBook"/>
          <w:sz w:val="28"/>
          <w:szCs w:val="28"/>
        </w:rPr>
        <w:t>є</w:t>
      </w:r>
      <w:r w:rsidRPr="00A82527">
        <w:rPr>
          <w:rFonts w:ascii="UkrainianSchoolBook" w:hAnsi="UkrainianSchoolBook"/>
          <w:sz w:val="28"/>
          <w:szCs w:val="28"/>
        </w:rPr>
        <w:t xml:space="preserve"> ім`я - Олександр-Зенон Степанович Курбас. Дід Леся - Пилип Іванович - був священником, спочатку - парохом у селі Куропатники поблизу Бережан, а після цього - понад сорок років прожив і служив Богові у Старому Скалаті (нині - Підволочиський район Тернопільської області). Мав чотири сини, щоправда, один з них помер у дитячому віці. Інших два обрали професії, які батькові сподобалися. Середній же Степан пішов наперекір татові - вирішив бути актором. І хоч накликав на себе гнів батька, бо не до честі поповичу бути "бродячим комедіантом", однак не зрадив свого покликання. Грав у театрі львівського товариства "Руська бесіда", прибравши собі сценічний псевдонім Янович. Тут і покохав актрису Ванду Гейхман. Більше того, одружився з нею, не попросивши батьківського благословення. За такі непослухи Пилип Курбас, по суті, зрікся власного сина.</w:t>
      </w:r>
    </w:p>
    <w:p w:rsidR="00A82527" w:rsidRPr="00A82527" w:rsidRDefault="00A82527" w:rsidP="00A82527">
      <w:pPr>
        <w:spacing w:after="0" w:line="276" w:lineRule="auto"/>
        <w:ind w:firstLine="709"/>
        <w:jc w:val="both"/>
        <w:rPr>
          <w:rFonts w:ascii="UkrainianSchoolBook" w:hAnsi="UkrainianSchoolBook"/>
          <w:sz w:val="28"/>
          <w:szCs w:val="28"/>
        </w:rPr>
      </w:pPr>
      <w:r w:rsidRPr="00A82527">
        <w:rPr>
          <w:rFonts w:ascii="UkrainianSchoolBook" w:hAnsi="UkrainianSchoolBook"/>
          <w:sz w:val="28"/>
          <w:szCs w:val="28"/>
        </w:rPr>
        <w:t>Від першого дня народження Лесь Курбас мандрував з театром батьків. Уперше з дідусем Пилипом, зі Старим Скалатом познайомився аж у семирічному віці. В цьому селі він сукупно проживе сімнадцять років. За цей час тут поховає двох молодших братів, батька, дідуся й бабусю, а в сусідньому місті Скалат - сестричку. Але тут дядько Роман, який навчався у Львівському університеті, допомагатиме малому Лесеві з наукою, готуватиме до вступу до Тернопільської української гімназії. І хлопець покаже перші вагомі успіхи - екстерном складе екзамени за другий клас і поріг цього навчального закладу переступить уже третьокласником. Безперечно, любов до театру полум'яніла в хлопчачій душі. Він одразу ж у гімназії записався до аматорського гуртка.</w:t>
      </w:r>
    </w:p>
    <w:p w:rsidR="00A82527" w:rsidRPr="00A82527" w:rsidRDefault="00A82527" w:rsidP="00A82527">
      <w:pPr>
        <w:spacing w:after="0" w:line="276" w:lineRule="auto"/>
        <w:ind w:firstLine="709"/>
        <w:jc w:val="both"/>
        <w:rPr>
          <w:rFonts w:ascii="UkrainianSchoolBook" w:hAnsi="UkrainianSchoolBook"/>
          <w:sz w:val="28"/>
          <w:szCs w:val="28"/>
        </w:rPr>
      </w:pPr>
      <w:r w:rsidRPr="00A82527">
        <w:rPr>
          <w:rFonts w:ascii="UkrainianSchoolBook" w:hAnsi="UkrainianSchoolBook"/>
          <w:sz w:val="28"/>
          <w:szCs w:val="28"/>
        </w:rPr>
        <w:t>Після закінчення гімназії, рідні радять обрати йому фах педагога чи сан священика. Він же таємно від них пише лист до управи "Руської бесіди", щоб йому як синові актора виділили стипендію для навчання в драматичній школі. Та театр коштів не мав і відмовив майбутньому славетному режисерові. Тоді Лесь стає студентом філософського факультету Віденського університету, вивчає слов'яністику та германістику. Через рік смерть батька змушує його перевестися до Львівського університету - поближче до матері, рідні, щоб якось їм допомагати. Тут юнаки та дівчата створюють студентський драмтеатр, і Лесь Курбас шліфує свій акторський та режисерський талант. Проте недовго. За участь у молодіжній демонстрації серед 49 відрахованих з Львівського університету значилося також його прізвище. Юнак усе-таки не пориває навчання. Знову їде до столиці тодішньої Австро-Угорської імперії - Відня і закінчує тутешній університет, а водночас - драматичну школу вільного слухача при Віденській консерваторії.</w:t>
      </w:r>
    </w:p>
    <w:p w:rsidR="00A82527" w:rsidRPr="00A82527" w:rsidRDefault="00A82527" w:rsidP="00A82527">
      <w:pPr>
        <w:spacing w:after="0" w:line="276" w:lineRule="auto"/>
        <w:ind w:firstLine="709"/>
        <w:jc w:val="both"/>
        <w:rPr>
          <w:rFonts w:ascii="UkrainianSchoolBook" w:hAnsi="UkrainianSchoolBook"/>
          <w:sz w:val="28"/>
          <w:szCs w:val="28"/>
        </w:rPr>
      </w:pPr>
      <w:r w:rsidRPr="00A82527">
        <w:rPr>
          <w:rFonts w:ascii="UkrainianSchoolBook" w:hAnsi="UkrainianSchoolBook"/>
          <w:sz w:val="28"/>
          <w:szCs w:val="28"/>
        </w:rPr>
        <w:lastRenderedPageBreak/>
        <w:t>У своїх двадцять п'ять років він вступає до Гуцульського театру Гната Хоткевича. Але вже через півроку його зарахували до трупи "Руської бесіди", в складі якої свого часу виступали Лесеві батьки. Цікаво, що дебют молодого актора на сцені цього театру відбувся саме в Самборі, у місті, де розпочав власний земний шлях.</w:t>
      </w:r>
    </w:p>
    <w:p w:rsidR="00A82527" w:rsidRPr="00A82527" w:rsidRDefault="00A82527" w:rsidP="00A82527">
      <w:pPr>
        <w:spacing w:after="0" w:line="276" w:lineRule="auto"/>
        <w:ind w:firstLine="709"/>
        <w:jc w:val="both"/>
        <w:rPr>
          <w:rFonts w:ascii="UkrainianSchoolBook" w:hAnsi="UkrainianSchoolBook"/>
          <w:sz w:val="28"/>
          <w:szCs w:val="28"/>
        </w:rPr>
      </w:pPr>
      <w:r w:rsidRPr="00A82527">
        <w:rPr>
          <w:rFonts w:ascii="UkrainianSchoolBook" w:hAnsi="UkrainianSchoolBook"/>
          <w:sz w:val="28"/>
          <w:szCs w:val="28"/>
        </w:rPr>
        <w:t>У "Руській бесіді" чимало ролей Курбас виконував у парі із славною актрисою Катериною Рубчаковою (народилася у м. Чортків на Тернопіллі, за незалежності України тут спорудили їй пам'ятник). З найбільш відомих їхніх вистав - "Осіння буря" Войнича. Назва спектаклю, можна сказати, теж стала символічною. Адже у серці молодого Леся вирувала буря закоханості до Катерини. Та ці власні почуття певний час не виносив з глибин душі. Нагода таки трапилася. З Рави-Руської театр тримав гастрольний курс на Краків. На одному з возів Курбасу випало їхати разом з Рубчаковою. Він і освідчився їй у палкому коханні. Обраниця, мов на сцені, артистично розсміялася. І тоді в Лесеві заклекотала буря гніву та образи - вийняв зброю й умить постріл вразив його груди. Здавалося, настала для нього вічна зима. У Львові актора прооперували, але кулю не вдалося вийняти. Кілька грамів заліза кохання він проносить аж до проблиску осені свого життя.</w:t>
      </w:r>
    </w:p>
    <w:p w:rsidR="00A82527" w:rsidRPr="00A82527" w:rsidRDefault="00A82527" w:rsidP="00A82527">
      <w:pPr>
        <w:spacing w:after="0" w:line="276" w:lineRule="auto"/>
        <w:ind w:firstLine="709"/>
        <w:jc w:val="both"/>
        <w:rPr>
          <w:rFonts w:ascii="UkrainianSchoolBook" w:hAnsi="UkrainianSchoolBook"/>
          <w:sz w:val="28"/>
          <w:szCs w:val="28"/>
        </w:rPr>
      </w:pPr>
      <w:r w:rsidRPr="00A82527">
        <w:rPr>
          <w:rFonts w:ascii="UkrainianSchoolBook" w:hAnsi="UkrainianSchoolBook"/>
          <w:sz w:val="28"/>
          <w:szCs w:val="28"/>
        </w:rPr>
        <w:t>З Катериною Рубчаковою Курбас після невдалого освідчення ще гратиме разом, але вже з розумінням того, що сценічні почуття не варто переносити на особисті. До того ж настають роки лихоліть. Як воєнних, так і родинних. Почалася Перша світова, менш як за місяць відходить у вічність дідусь Пилип. Новий парох Старого Скалата подає у суд, аби родина Курбаса звільнила парафіяльне приміщення. В одній з кімнат цієї оселі ще вдалося перезимувати. Навесні Ванда Курбас з донькою Надією перебираються до містечка Скалат, де дуже бідують. Згодом до їхньої оселі прийде непоправне - сімнадцятирічна Надійка помре від туберкульозу. Лесь радить згорьованій матері продати деякі речі й переїхати до Тернополя. В цьому місті молодий Курбас активно зайнявся організацією стаціонарного театру. Новостворений заклад отримав назву "Тернопільські театральні вечори". 18 жовтня 1915 року тут відбулася прем'єра "Наталки Полтавки" - першої постановки. У Тернополі на Курбасових спектаклях побував славетний киянин Микола Садовський. Творчий талант Леся Курбаса вразив його, тож запросив тернопільського режисера попрацювати в Києві. Лесь Степанович про це давно мріяв. Тому з матір'ю охоче прийняли запрошення.</w:t>
      </w:r>
    </w:p>
    <w:p w:rsidR="00A82527" w:rsidRPr="00A82527" w:rsidRDefault="00A82527" w:rsidP="00A82527">
      <w:pPr>
        <w:spacing w:after="0" w:line="276" w:lineRule="auto"/>
        <w:ind w:firstLine="709"/>
        <w:jc w:val="both"/>
        <w:rPr>
          <w:rFonts w:ascii="UkrainianSchoolBook" w:hAnsi="UkrainianSchoolBook"/>
          <w:sz w:val="28"/>
          <w:szCs w:val="28"/>
        </w:rPr>
      </w:pPr>
      <w:r w:rsidRPr="00A82527">
        <w:rPr>
          <w:rFonts w:ascii="UkrainianSchoolBook" w:hAnsi="UkrainianSchoolBook"/>
          <w:sz w:val="28"/>
          <w:szCs w:val="28"/>
        </w:rPr>
        <w:t xml:space="preserve">Навесні 1916 року він увесь поринає у вир театральних буднів єдиного в Києві українського стаціонарного драмтеатру Миколи Садовського. Навколо популярного актора дедалі більше згуртовувалася творча молодь. Він створює театральну студію, а на початку 1917 року і "Молодий театр" - новий за формою (обстоював позиції авангардизму) та змістом. На сцені "Молодого" зійде й творча зірка Валентини Чистякової. Одного разу він їй, щойно побачивши, скаже: "Ти будеш моєю </w:t>
      </w:r>
      <w:r w:rsidRPr="00A82527">
        <w:rPr>
          <w:rFonts w:ascii="UkrainianSchoolBook" w:hAnsi="UkrainianSchoolBook"/>
          <w:sz w:val="28"/>
          <w:szCs w:val="28"/>
        </w:rPr>
        <w:lastRenderedPageBreak/>
        <w:t>дружиною". Вісімнадцять років вони пройдуть удвох спільним полем життя, доки їх не розлучать страшні жорна комуністичної влади.</w:t>
      </w:r>
    </w:p>
    <w:p w:rsidR="00A82527" w:rsidRPr="00A82527" w:rsidRDefault="00A82527" w:rsidP="00A82527">
      <w:pPr>
        <w:spacing w:after="0" w:line="276" w:lineRule="auto"/>
        <w:ind w:firstLine="709"/>
        <w:jc w:val="both"/>
        <w:rPr>
          <w:rFonts w:ascii="UkrainianSchoolBook" w:hAnsi="UkrainianSchoolBook"/>
          <w:sz w:val="28"/>
          <w:szCs w:val="28"/>
        </w:rPr>
      </w:pPr>
      <w:r w:rsidRPr="00A82527">
        <w:rPr>
          <w:rFonts w:ascii="UkrainianSchoolBook" w:hAnsi="UkrainianSchoolBook"/>
          <w:sz w:val="28"/>
          <w:szCs w:val="28"/>
        </w:rPr>
        <w:t>У рік одруження Курбаса та Чистякової помре тодішня галицька театральна зірка Катерина Рубчакова, а "Молодий театр" об'єднається з українським драмтеатром ім. Тараса Шевченка і Лесь Степанович уперше поставить Кобзаревих "Гайдамаків". Відтак через тодішні воєнні події опиниться в Білій Церкві. Сюди приїде вже з трупою заснованого ним мандрівного "Кийдрамте".</w:t>
      </w:r>
    </w:p>
    <w:p w:rsidR="00A82527" w:rsidRPr="00A82527" w:rsidRDefault="00A82527" w:rsidP="00A82527">
      <w:pPr>
        <w:spacing w:after="0" w:line="276" w:lineRule="auto"/>
        <w:ind w:firstLine="709"/>
        <w:jc w:val="both"/>
        <w:rPr>
          <w:rFonts w:ascii="UkrainianSchoolBook" w:hAnsi="UkrainianSchoolBook"/>
          <w:sz w:val="28"/>
          <w:szCs w:val="28"/>
        </w:rPr>
      </w:pPr>
      <w:r w:rsidRPr="00A82527">
        <w:rPr>
          <w:rFonts w:ascii="UkrainianSchoolBook" w:hAnsi="UkrainianSchoolBook"/>
          <w:sz w:val="28"/>
          <w:szCs w:val="28"/>
        </w:rPr>
        <w:t>Треба сказати, що Курбас мав талант не лише режисерський. Він писав і художні твори. Його оповідання "В гарячці" ще 1906 року Іван Франко опублікував у "Науково-літературному віснику". В Старому Скалаті з-під пера Леся, зокрема, вийшли "Сни". Він володів десятьма мовами, тож займався літературними перекладами. Витлумачив і один з віршів норвезького поета Бьорнсона, де були й такі рядки: "Я вибираю березіль, тому що він - буря, тому що він - сміх, тому що в ньому - сила, тому що він - переворот, з якого літо родиться". Лесь Степанович теж прагнув здійснити великий переворот в українському театрі, аби поставити його на європейські, світові рейки. В березні 1922 року в Києві він засновує модерне експериментальне мистецьке об'єднання "Березіль". Відтак через чотири роки театр "Березіль" переїде до Харкова (тодішньої столиці радянської України). Тут долі судилося поєднати два творчих українських генії - Леся Курбаса як режисера та Миколу Куліша як драматурга. Постановки п'єс "Народний Малахій", "Мина Мазайло" викликали в більшовицької влади обурення. "Патетичну сонату" заборонили ставити. Відтак у Курбаса був рік творчої апатії. Але він узявся показати Кулішеву драму "Маклена Граса". Прем'єра відбулася у вересні 1933 року під наглядом чекістів. Потім же розпочалося судилище над режисером - офіційні органи не сприйняли спектакль, звинуватили Леся Степановича у буржуазному націоналізмові та у відході від магістральної лінії партії.</w:t>
      </w:r>
    </w:p>
    <w:p w:rsidR="00194AD1" w:rsidRDefault="00A82527" w:rsidP="00A82527">
      <w:pPr>
        <w:spacing w:after="0" w:line="276" w:lineRule="auto"/>
        <w:ind w:firstLine="709"/>
        <w:jc w:val="both"/>
        <w:rPr>
          <w:rFonts w:ascii="UkrainianSchoolBook" w:hAnsi="UkrainianSchoolBook"/>
          <w:sz w:val="28"/>
          <w:szCs w:val="28"/>
        </w:rPr>
      </w:pPr>
      <w:r w:rsidRPr="00A82527">
        <w:rPr>
          <w:rFonts w:ascii="UkrainianSchoolBook" w:hAnsi="UkrainianSchoolBook"/>
          <w:sz w:val="28"/>
          <w:szCs w:val="28"/>
        </w:rPr>
        <w:t xml:space="preserve">Друзі Курбаса збагнули владну поведінку. Тож порадили йому залишити Україну. Він виїхав до Москви. Але це не допомогло. Наприкінці грудня того ж 1933-го Курбаса заарештували. На Луб'янці завели карну справу N 3168. Йому інкримінували належність до УВО (Української військової організації), постановки лише націоналістичного змісту. Катування, тортури змусили митця цей чекістський наклеп визнати правдою. Так званий суд, щоправда, відбувся в Харкові. Отримав п'ять років ув'язнення. Етапом доправили на далеку північ - на спорудження Біломор-Балтійського каналу. Тут видатний режисер знову зорганізовував театри. Навіть на холодних і голодних Соловках, куди його пізніше привезуть, теж матиме сцену. "Курбас ліг в ту промерзлу землю", - у шістдесятих роках минулого століття напише Ліна Костенко. Тоді ж дружина Валентина Чистякова отримає офіційний документ, який стверджуватиме, що її чоловік помер 1942 року від крововиливу в мозок. </w:t>
      </w:r>
      <w:r w:rsidRPr="00A82527">
        <w:rPr>
          <w:rFonts w:ascii="UkrainianSchoolBook" w:hAnsi="UkrainianSchoolBook"/>
          <w:sz w:val="28"/>
          <w:szCs w:val="28"/>
        </w:rPr>
        <w:lastRenderedPageBreak/>
        <w:t>Але вже за незалежності України з архівних джерел стало відомо, що найславетнішого українського театрального діяча розстріляли 3 листопада 1937 року в урочищі Сандармох. Тоді ж кулі служак ГУЛагу скосили навічно 1111 в'язнів Соловецької тюрми особливого призначення. Цей нелюдський акт був присвячений 20-ій річниці так званої жовтневої соцреволюції. Слова мовчать. Але не пам'ять.</w:t>
      </w:r>
    </w:p>
    <w:p w:rsidR="00A82527" w:rsidRDefault="00A82527" w:rsidP="00A82527">
      <w:pPr>
        <w:spacing w:after="0" w:line="276" w:lineRule="auto"/>
        <w:ind w:firstLine="709"/>
        <w:jc w:val="both"/>
        <w:rPr>
          <w:rFonts w:ascii="UkrainianSchoolBook" w:hAnsi="UkrainianSchoolBook"/>
          <w:sz w:val="28"/>
          <w:szCs w:val="28"/>
        </w:rPr>
      </w:pPr>
    </w:p>
    <w:p w:rsidR="00A82527" w:rsidRPr="00F23438" w:rsidRDefault="00A82527" w:rsidP="00A82527">
      <w:pPr>
        <w:spacing w:after="0" w:line="276" w:lineRule="auto"/>
        <w:ind w:firstLine="709"/>
        <w:jc w:val="both"/>
        <w:rPr>
          <w:rFonts w:ascii="UkrainianSchoolBook" w:hAnsi="UkrainianSchoolBook"/>
          <w:b/>
          <w:sz w:val="36"/>
          <w:szCs w:val="36"/>
        </w:rPr>
      </w:pPr>
      <w:r w:rsidRPr="00F23438">
        <w:rPr>
          <w:rFonts w:ascii="UkrainianSchoolBook" w:hAnsi="UkrainianSchoolBook"/>
          <w:b/>
          <w:sz w:val="36"/>
          <w:szCs w:val="36"/>
        </w:rPr>
        <w:t>Завдання для учнів:</w:t>
      </w:r>
    </w:p>
    <w:p w:rsidR="00A82527" w:rsidRPr="00F23438" w:rsidRDefault="00A82527" w:rsidP="00A82527">
      <w:pPr>
        <w:spacing w:after="0" w:line="276" w:lineRule="auto"/>
        <w:ind w:firstLine="709"/>
        <w:jc w:val="both"/>
        <w:rPr>
          <w:rFonts w:ascii="UkrainianSchoolBook" w:hAnsi="UkrainianSchoolBook"/>
          <w:sz w:val="28"/>
          <w:szCs w:val="28"/>
        </w:rPr>
      </w:pPr>
      <w:r w:rsidRPr="00F23438">
        <w:rPr>
          <w:rFonts w:ascii="UkrainianSchoolBook" w:hAnsi="UkrainianSchoolBook"/>
          <w:sz w:val="28"/>
          <w:szCs w:val="28"/>
        </w:rPr>
        <w:t>на основі наведеного матеріалу створити презентацію з даної теми.</w:t>
      </w:r>
    </w:p>
    <w:p w:rsidR="00A82527" w:rsidRDefault="00A82527" w:rsidP="00A82527">
      <w:pPr>
        <w:spacing w:after="0" w:line="276" w:lineRule="auto"/>
        <w:ind w:firstLine="709"/>
        <w:jc w:val="both"/>
        <w:rPr>
          <w:rFonts w:ascii="UkrainianSchoolBook" w:hAnsi="UkrainianSchoolBook"/>
          <w:sz w:val="28"/>
          <w:szCs w:val="28"/>
        </w:rPr>
      </w:pPr>
    </w:p>
    <w:p w:rsidR="00A82527" w:rsidRPr="00342A63" w:rsidRDefault="00A82527" w:rsidP="00A82527">
      <w:pPr>
        <w:spacing w:after="0" w:line="276" w:lineRule="auto"/>
        <w:ind w:firstLine="709"/>
        <w:jc w:val="both"/>
        <w:rPr>
          <w:rFonts w:ascii="UkrainianSchoolBook" w:hAnsi="UkrainianSchoolBook"/>
          <w:b/>
          <w:sz w:val="28"/>
          <w:szCs w:val="28"/>
        </w:rPr>
      </w:pPr>
      <w:r w:rsidRPr="00342A63">
        <w:rPr>
          <w:rFonts w:ascii="UkrainianSchoolBook" w:hAnsi="UkrainianSchoolBook"/>
          <w:b/>
          <w:sz w:val="28"/>
          <w:szCs w:val="28"/>
        </w:rPr>
        <w:t>Додаткові ресурси:</w:t>
      </w:r>
    </w:p>
    <w:p w:rsidR="00A82527" w:rsidRPr="00A82527" w:rsidRDefault="00A82527" w:rsidP="00A82527">
      <w:pPr>
        <w:pStyle w:val="a8"/>
        <w:numPr>
          <w:ilvl w:val="0"/>
          <w:numId w:val="1"/>
        </w:numPr>
        <w:spacing w:after="0" w:line="276" w:lineRule="auto"/>
        <w:jc w:val="both"/>
        <w:rPr>
          <w:rFonts w:ascii="UkrainianSchoolBook" w:hAnsi="UkrainianSchoolBook"/>
          <w:sz w:val="28"/>
          <w:szCs w:val="28"/>
        </w:rPr>
      </w:pPr>
      <w:hyperlink r:id="rId7" w:history="1">
        <w:r w:rsidRPr="00A82527">
          <w:rPr>
            <w:rStyle w:val="a7"/>
            <w:rFonts w:ascii="UkrainianSchoolBook" w:hAnsi="UkrainianSchoolBook"/>
            <w:sz w:val="28"/>
            <w:szCs w:val="28"/>
          </w:rPr>
          <w:t>http://jeyart.com.ua/people/sub112</w:t>
        </w:r>
      </w:hyperlink>
    </w:p>
    <w:p w:rsidR="00A82527" w:rsidRPr="00A82527" w:rsidRDefault="00A82527" w:rsidP="00A82527">
      <w:pPr>
        <w:pStyle w:val="a8"/>
        <w:numPr>
          <w:ilvl w:val="0"/>
          <w:numId w:val="1"/>
        </w:numPr>
        <w:spacing w:after="0" w:line="276" w:lineRule="auto"/>
        <w:jc w:val="both"/>
        <w:rPr>
          <w:rFonts w:ascii="UkrainianSchoolBook" w:hAnsi="UkrainianSchoolBook"/>
          <w:sz w:val="28"/>
          <w:szCs w:val="28"/>
        </w:rPr>
      </w:pPr>
      <w:hyperlink r:id="rId8" w:history="1">
        <w:r w:rsidRPr="00A82527">
          <w:rPr>
            <w:rStyle w:val="a7"/>
            <w:rFonts w:ascii="UkrainianSchoolBook" w:hAnsi="UkrainianSchoolBook"/>
            <w:sz w:val="28"/>
            <w:szCs w:val="28"/>
          </w:rPr>
          <w:t>http://tyzhden.ua/History/43804</w:t>
        </w:r>
      </w:hyperlink>
    </w:p>
    <w:p w:rsidR="00A82527" w:rsidRPr="00A82527" w:rsidRDefault="00A82527" w:rsidP="00A82527">
      <w:pPr>
        <w:pStyle w:val="a8"/>
        <w:numPr>
          <w:ilvl w:val="0"/>
          <w:numId w:val="1"/>
        </w:numPr>
        <w:spacing w:after="0" w:line="276" w:lineRule="auto"/>
        <w:jc w:val="both"/>
        <w:rPr>
          <w:rFonts w:ascii="UkrainianSchoolBook" w:hAnsi="UkrainianSchoolBook"/>
          <w:sz w:val="28"/>
          <w:szCs w:val="28"/>
        </w:rPr>
      </w:pPr>
      <w:hyperlink r:id="rId9" w:history="1">
        <w:r w:rsidRPr="00A82527">
          <w:rPr>
            <w:rStyle w:val="a7"/>
            <w:rFonts w:ascii="UkrainianSchoolBook" w:hAnsi="UkrainianSchoolBook"/>
            <w:sz w:val="28"/>
            <w:szCs w:val="28"/>
          </w:rPr>
          <w:t>http://photo.ukrinform.ua/rus/reports/photorep.php?id=135</w:t>
        </w:r>
      </w:hyperlink>
    </w:p>
    <w:p w:rsidR="00A82527" w:rsidRPr="00A82527" w:rsidRDefault="00A82527" w:rsidP="00A82527">
      <w:pPr>
        <w:pStyle w:val="a8"/>
        <w:numPr>
          <w:ilvl w:val="0"/>
          <w:numId w:val="1"/>
        </w:numPr>
        <w:spacing w:after="0" w:line="276" w:lineRule="auto"/>
        <w:jc w:val="both"/>
        <w:rPr>
          <w:rFonts w:ascii="UkrainianSchoolBook" w:hAnsi="UkrainianSchoolBook"/>
          <w:sz w:val="28"/>
          <w:szCs w:val="28"/>
        </w:rPr>
      </w:pPr>
      <w:hyperlink r:id="rId10" w:history="1">
        <w:r w:rsidRPr="00A82527">
          <w:rPr>
            <w:rStyle w:val="a7"/>
            <w:rFonts w:ascii="UkrainianSchoolBook" w:hAnsi="UkrainianSchoolBook"/>
            <w:sz w:val="28"/>
            <w:szCs w:val="28"/>
          </w:rPr>
          <w:t>http://archive.nbuv.gov.ua/portal/Soc_Gum%20/Nvkkarogo/2008_2-3/5_2.pdf</w:t>
        </w:r>
      </w:hyperlink>
      <w:bookmarkStart w:id="0" w:name="_GoBack"/>
      <w:bookmarkEnd w:id="0"/>
    </w:p>
    <w:sectPr w:rsidR="00A82527" w:rsidRPr="00A82527" w:rsidSect="00A82527">
      <w:footerReference w:type="default" r:id="rId11"/>
      <w:pgSz w:w="11906" w:h="16838"/>
      <w:pgMar w:top="567" w:right="851" w:bottom="851" w:left="851" w:header="709"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D63" w:rsidRDefault="00621D63" w:rsidP="00A82527">
      <w:pPr>
        <w:spacing w:after="0" w:line="240" w:lineRule="auto"/>
      </w:pPr>
      <w:r>
        <w:separator/>
      </w:r>
    </w:p>
  </w:endnote>
  <w:endnote w:type="continuationSeparator" w:id="0">
    <w:p w:rsidR="00621D63" w:rsidRDefault="00621D63" w:rsidP="00A8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UkrainianSchoolBook">
    <w:panose1 w:val="02027200000000000000"/>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706904"/>
      <w:docPartObj>
        <w:docPartGallery w:val="Page Numbers (Bottom of Page)"/>
        <w:docPartUnique/>
      </w:docPartObj>
    </w:sdtPr>
    <w:sdtEndPr>
      <w:rPr>
        <w:noProof/>
      </w:rPr>
    </w:sdtEndPr>
    <w:sdtContent>
      <w:p w:rsidR="00A82527" w:rsidRDefault="00A82527">
        <w:pPr>
          <w:pStyle w:val="a5"/>
          <w:jc w:val="right"/>
        </w:pPr>
        <w:r>
          <w:fldChar w:fldCharType="begin"/>
        </w:r>
        <w:r>
          <w:instrText xml:space="preserve"> PAGE   \* MERGEFORMAT </w:instrText>
        </w:r>
        <w:r>
          <w:fldChar w:fldCharType="separate"/>
        </w:r>
        <w:r>
          <w:rPr>
            <w:noProof/>
          </w:rPr>
          <w:t>1</w:t>
        </w:r>
        <w:r>
          <w:rPr>
            <w:noProof/>
          </w:rPr>
          <w:fldChar w:fldCharType="end"/>
        </w:r>
      </w:p>
    </w:sdtContent>
  </w:sdt>
  <w:p w:rsidR="00A82527" w:rsidRDefault="00A825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D63" w:rsidRDefault="00621D63" w:rsidP="00A82527">
      <w:pPr>
        <w:spacing w:after="0" w:line="240" w:lineRule="auto"/>
      </w:pPr>
      <w:r>
        <w:separator/>
      </w:r>
    </w:p>
  </w:footnote>
  <w:footnote w:type="continuationSeparator" w:id="0">
    <w:p w:rsidR="00621D63" w:rsidRDefault="00621D63" w:rsidP="00A82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401DE"/>
    <w:multiLevelType w:val="hybridMultilevel"/>
    <w:tmpl w:val="C5B67B7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27"/>
    <w:rsid w:val="00015DB5"/>
    <w:rsid w:val="00043753"/>
    <w:rsid w:val="00043B12"/>
    <w:rsid w:val="000441DF"/>
    <w:rsid w:val="00045F3B"/>
    <w:rsid w:val="00072DD6"/>
    <w:rsid w:val="000B0B6F"/>
    <w:rsid w:val="0015766E"/>
    <w:rsid w:val="00160F3A"/>
    <w:rsid w:val="00174C79"/>
    <w:rsid w:val="00194AD1"/>
    <w:rsid w:val="001D3116"/>
    <w:rsid w:val="00222B0B"/>
    <w:rsid w:val="00222D0E"/>
    <w:rsid w:val="00263D26"/>
    <w:rsid w:val="00264427"/>
    <w:rsid w:val="002709DE"/>
    <w:rsid w:val="00273187"/>
    <w:rsid w:val="002A0C99"/>
    <w:rsid w:val="00325FE3"/>
    <w:rsid w:val="0033499B"/>
    <w:rsid w:val="00336C3B"/>
    <w:rsid w:val="00365864"/>
    <w:rsid w:val="00374106"/>
    <w:rsid w:val="003A5814"/>
    <w:rsid w:val="003B6BCC"/>
    <w:rsid w:val="003E0130"/>
    <w:rsid w:val="004003EA"/>
    <w:rsid w:val="004257BB"/>
    <w:rsid w:val="00436D2A"/>
    <w:rsid w:val="00473337"/>
    <w:rsid w:val="00481A41"/>
    <w:rsid w:val="004B06AC"/>
    <w:rsid w:val="004B0E3F"/>
    <w:rsid w:val="004E0634"/>
    <w:rsid w:val="004F1C08"/>
    <w:rsid w:val="00571DDC"/>
    <w:rsid w:val="005A4CA2"/>
    <w:rsid w:val="0061284C"/>
    <w:rsid w:val="00621D63"/>
    <w:rsid w:val="00630B63"/>
    <w:rsid w:val="00634A2F"/>
    <w:rsid w:val="00654C8C"/>
    <w:rsid w:val="00657C59"/>
    <w:rsid w:val="006A4570"/>
    <w:rsid w:val="006D0DD1"/>
    <w:rsid w:val="0071365C"/>
    <w:rsid w:val="0074380A"/>
    <w:rsid w:val="007827CC"/>
    <w:rsid w:val="00797C51"/>
    <w:rsid w:val="007B4069"/>
    <w:rsid w:val="007D3171"/>
    <w:rsid w:val="007E78C1"/>
    <w:rsid w:val="007F1B0A"/>
    <w:rsid w:val="008412A4"/>
    <w:rsid w:val="0084272E"/>
    <w:rsid w:val="00875ABA"/>
    <w:rsid w:val="00891ACB"/>
    <w:rsid w:val="0091007D"/>
    <w:rsid w:val="00916DB5"/>
    <w:rsid w:val="0097423B"/>
    <w:rsid w:val="00980E9C"/>
    <w:rsid w:val="009872C5"/>
    <w:rsid w:val="009C649B"/>
    <w:rsid w:val="009D176E"/>
    <w:rsid w:val="009D21A7"/>
    <w:rsid w:val="009E3D79"/>
    <w:rsid w:val="00A05406"/>
    <w:rsid w:val="00A27951"/>
    <w:rsid w:val="00A372ED"/>
    <w:rsid w:val="00A67C3B"/>
    <w:rsid w:val="00A7529D"/>
    <w:rsid w:val="00A82527"/>
    <w:rsid w:val="00AA244A"/>
    <w:rsid w:val="00AA4E86"/>
    <w:rsid w:val="00AC6B48"/>
    <w:rsid w:val="00B61671"/>
    <w:rsid w:val="00BA001F"/>
    <w:rsid w:val="00BA53ED"/>
    <w:rsid w:val="00BE3498"/>
    <w:rsid w:val="00BE3F7F"/>
    <w:rsid w:val="00C04DB8"/>
    <w:rsid w:val="00C11E0B"/>
    <w:rsid w:val="00C13F84"/>
    <w:rsid w:val="00C3292B"/>
    <w:rsid w:val="00C32EBD"/>
    <w:rsid w:val="00C3785F"/>
    <w:rsid w:val="00C43722"/>
    <w:rsid w:val="00C463DB"/>
    <w:rsid w:val="00C90BA2"/>
    <w:rsid w:val="00C94C61"/>
    <w:rsid w:val="00CA7C1E"/>
    <w:rsid w:val="00CD36A2"/>
    <w:rsid w:val="00CD5CD2"/>
    <w:rsid w:val="00D01F6E"/>
    <w:rsid w:val="00D47D02"/>
    <w:rsid w:val="00D7474C"/>
    <w:rsid w:val="00D83908"/>
    <w:rsid w:val="00DB6403"/>
    <w:rsid w:val="00DC04A9"/>
    <w:rsid w:val="00DC7502"/>
    <w:rsid w:val="00DE33F5"/>
    <w:rsid w:val="00E510C0"/>
    <w:rsid w:val="00E57956"/>
    <w:rsid w:val="00E701D3"/>
    <w:rsid w:val="00E9074F"/>
    <w:rsid w:val="00EB7B28"/>
    <w:rsid w:val="00ED3244"/>
    <w:rsid w:val="00ED48EC"/>
    <w:rsid w:val="00ED52E7"/>
    <w:rsid w:val="00F0771C"/>
    <w:rsid w:val="00F2115B"/>
    <w:rsid w:val="00F6781D"/>
    <w:rsid w:val="00FA78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0FC6BA-1E78-4483-90E2-ADE9C191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52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A82527"/>
  </w:style>
  <w:style w:type="paragraph" w:styleId="a5">
    <w:name w:val="footer"/>
    <w:basedOn w:val="a"/>
    <w:link w:val="a6"/>
    <w:uiPriority w:val="99"/>
    <w:unhideWhenUsed/>
    <w:rsid w:val="00A8252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A82527"/>
  </w:style>
  <w:style w:type="character" w:styleId="a7">
    <w:name w:val="Hyperlink"/>
    <w:basedOn w:val="a0"/>
    <w:uiPriority w:val="99"/>
    <w:unhideWhenUsed/>
    <w:rsid w:val="00A82527"/>
    <w:rPr>
      <w:color w:val="0563C1" w:themeColor="hyperlink"/>
      <w:u w:val="single"/>
    </w:rPr>
  </w:style>
  <w:style w:type="paragraph" w:styleId="a8">
    <w:name w:val="List Paragraph"/>
    <w:basedOn w:val="a"/>
    <w:uiPriority w:val="34"/>
    <w:qFormat/>
    <w:rsid w:val="00A82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yzhden.ua/History/438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eyart.com.ua/people/sub1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rchive.nbuv.gov.ua/portal/Soc_Gum%20/Nvkkarogo/2008_2-3/5_2.pdf" TargetMode="External"/><Relationship Id="rId4" Type="http://schemas.openxmlformats.org/officeDocument/2006/relationships/webSettings" Target="webSettings.xml"/><Relationship Id="rId9" Type="http://schemas.openxmlformats.org/officeDocument/2006/relationships/hyperlink" Target="http://photo.ukrinform.ua/rus/reports/photorep.php?id=13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6000</Words>
  <Characters>3421</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Ivanych</dc:creator>
  <cp:keywords/>
  <dc:description/>
  <cp:lastModifiedBy>Ivanych</cp:lastModifiedBy>
  <cp:revision>1</cp:revision>
  <dcterms:created xsi:type="dcterms:W3CDTF">2013-12-14T12:22:00Z</dcterms:created>
  <dcterms:modified xsi:type="dcterms:W3CDTF">2013-12-14T12:31:00Z</dcterms:modified>
</cp:coreProperties>
</file>